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BA" w:rsidRPr="001C1554" w:rsidRDefault="004866A0" w:rsidP="004866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MS Mincho" w:cstheme="minorHAnsi"/>
          <w:szCs w:val="20"/>
          <w:lang w:eastAsia="de-DE"/>
        </w:rPr>
      </w:pPr>
      <w:proofErr w:type="spellStart"/>
      <w:r w:rsidRPr="001C1554">
        <w:rPr>
          <w:rFonts w:eastAsia="MS Mincho" w:cstheme="minorHAnsi"/>
          <w:szCs w:val="20"/>
          <w:lang w:eastAsia="de-DE"/>
        </w:rPr>
        <w:t>Ilsfeld</w:t>
      </w:r>
      <w:proofErr w:type="spellEnd"/>
      <w:r w:rsidRPr="001C1554">
        <w:rPr>
          <w:rFonts w:eastAsia="MS Mincho" w:cstheme="minorHAnsi"/>
          <w:szCs w:val="20"/>
          <w:lang w:eastAsia="de-DE"/>
        </w:rPr>
        <w:t xml:space="preserve">, </w:t>
      </w:r>
      <w:r w:rsidR="00B52A05">
        <w:rPr>
          <w:rFonts w:eastAsia="MS Mincho" w:cstheme="minorHAnsi"/>
          <w:szCs w:val="20"/>
          <w:lang w:eastAsia="de-DE"/>
        </w:rPr>
        <w:t>17</w:t>
      </w:r>
      <w:r w:rsidR="008009EC">
        <w:rPr>
          <w:rFonts w:eastAsia="MS Mincho" w:cstheme="minorHAnsi"/>
          <w:szCs w:val="20"/>
          <w:lang w:eastAsia="de-DE"/>
        </w:rPr>
        <w:t>.</w:t>
      </w:r>
      <w:r w:rsidR="00B52A05">
        <w:rPr>
          <w:rFonts w:eastAsia="MS Mincho" w:cstheme="minorHAnsi"/>
          <w:szCs w:val="20"/>
          <w:lang w:eastAsia="de-DE"/>
        </w:rPr>
        <w:t>1</w:t>
      </w:r>
      <w:r w:rsidR="008009EC">
        <w:rPr>
          <w:rFonts w:eastAsia="MS Mincho" w:cstheme="minorHAnsi"/>
          <w:szCs w:val="20"/>
          <w:lang w:eastAsia="de-DE"/>
        </w:rPr>
        <w:t>0.2013</w:t>
      </w:r>
    </w:p>
    <w:p w:rsidR="004603F8" w:rsidRPr="004A75F6" w:rsidRDefault="004603F8" w:rsidP="004603F8">
      <w:pPr>
        <w:widowControl w:val="0"/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0"/>
          <w:szCs w:val="20"/>
          <w:lang w:eastAsia="de-DE"/>
        </w:rPr>
      </w:pPr>
    </w:p>
    <w:p w:rsidR="004866A0" w:rsidRPr="004A75F6" w:rsidRDefault="00B52A05" w:rsidP="00A4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b/>
          <w:sz w:val="24"/>
          <w:szCs w:val="24"/>
          <w:lang w:eastAsia="de-DE"/>
        </w:rPr>
      </w:pPr>
      <w:r>
        <w:rPr>
          <w:rFonts w:eastAsia="MS Mincho" w:cstheme="minorHAnsi"/>
          <w:b/>
          <w:sz w:val="24"/>
          <w:szCs w:val="24"/>
          <w:lang w:eastAsia="de-DE"/>
        </w:rPr>
        <w:t>Rundum informiert – BORNACK auf der A+A 2013 in Düsseldorf</w:t>
      </w:r>
    </w:p>
    <w:p w:rsidR="004866A0" w:rsidRPr="004A75F6" w:rsidRDefault="004866A0" w:rsidP="00A41A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MS Mincho" w:cstheme="minorHAnsi"/>
          <w:sz w:val="20"/>
          <w:szCs w:val="20"/>
          <w:lang w:eastAsia="de-DE"/>
        </w:rPr>
      </w:pPr>
    </w:p>
    <w:p w:rsidR="00B52A05" w:rsidRPr="00B52A05" w:rsidRDefault="00B52A05" w:rsidP="00B52A05">
      <w:pPr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 xml:space="preserve">Als </w:t>
      </w:r>
      <w:r>
        <w:rPr>
          <w:rFonts w:eastAsia="MS Mincho" w:cstheme="minorHAnsi"/>
          <w:lang w:eastAsia="de-DE"/>
        </w:rPr>
        <w:t>wichtigste</w:t>
      </w:r>
      <w:r w:rsidRPr="00B52A05">
        <w:rPr>
          <w:rFonts w:eastAsia="MS Mincho" w:cstheme="minorHAnsi"/>
          <w:lang w:eastAsia="de-DE"/>
        </w:rPr>
        <w:t xml:space="preserve"> Messe, wenn es um Sicherheit geht, ist die A+A Arbeitsschutz und Arbeitssicherheit von 05.-08.11.2013 in Düsseldorf ein Pflichttermin in der Branche. </w:t>
      </w:r>
      <w:r w:rsidRPr="00B52A05">
        <w:rPr>
          <w:rFonts w:eastAsia="MS Mincho" w:cstheme="minorHAnsi"/>
          <w:lang w:eastAsia="de-DE"/>
        </w:rPr>
        <w:t>BORNACK macht aus der Pflicht eine Kür und freut sich mit neuem Messestand in Halle 6, Stand 6B37/6B43 auf anregende Gespräche.</w:t>
      </w:r>
      <w:r>
        <w:rPr>
          <w:rFonts w:eastAsia="MS Mincho" w:cstheme="minorHAnsi"/>
          <w:lang w:eastAsia="de-DE"/>
        </w:rPr>
        <w:t xml:space="preserve"> Auf dem A+A Kongress </w:t>
      </w:r>
      <w:r w:rsidRPr="00B52A05">
        <w:rPr>
          <w:rFonts w:eastAsia="MS Mincho" w:cstheme="minorHAnsi"/>
          <w:lang w:eastAsia="de-DE"/>
        </w:rPr>
        <w:t xml:space="preserve">referiert Klaus Bornack </w:t>
      </w:r>
      <w:r>
        <w:rPr>
          <w:rFonts w:eastAsia="MS Mincho" w:cstheme="minorHAnsi"/>
          <w:lang w:eastAsia="de-DE"/>
        </w:rPr>
        <w:t xml:space="preserve">am 06.11.2013 um 14:50 Uhr </w:t>
      </w:r>
      <w:r w:rsidRPr="00B52A05">
        <w:rPr>
          <w:rFonts w:eastAsia="MS Mincho" w:cstheme="minorHAnsi"/>
          <w:lang w:eastAsia="de-DE"/>
        </w:rPr>
        <w:t xml:space="preserve">zum Thema „Intelligente Anseilschutzkonzepte zur Erhöhung der Sicherheit“. </w:t>
      </w:r>
      <w:r w:rsidRPr="00B52A05">
        <w:rPr>
          <w:rFonts w:eastAsia="MS Mincho" w:cstheme="minorHAnsi"/>
          <w:lang w:eastAsia="de-DE"/>
        </w:rPr>
        <w:t>Informieren, fachsimpeln, Produkte ausprobieren und Sicherheit hautnah erleben – das alles ist bei BORNACK am Messestand möglich.</w:t>
      </w:r>
    </w:p>
    <w:p w:rsidR="00B52A05" w:rsidRPr="00B52A05" w:rsidRDefault="00B52A05" w:rsidP="00B52A05">
      <w:pPr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Die Weltleitmesse für betrieblichen Arbeitsschutz und Arbeitssicherheit informiert umfassend über die Themen Persönlicher Schutz, Betriebliche Sicherheit, Gesundheit bei der Arbeit und Spezielle Ausrüstung für den Katastrophenschutz.</w:t>
      </w:r>
      <w:r>
        <w:rPr>
          <w:rFonts w:eastAsia="MS Mincho" w:cstheme="minorHAnsi"/>
          <w:lang w:eastAsia="de-DE"/>
        </w:rPr>
        <w:t xml:space="preserve"> </w:t>
      </w:r>
      <w:r w:rsidRPr="00B52A05">
        <w:rPr>
          <w:rFonts w:eastAsia="MS Mincho" w:cstheme="minorHAnsi"/>
          <w:lang w:eastAsia="de-DE"/>
        </w:rPr>
        <w:t xml:space="preserve">Weiterführende Einblicke zu aktuellen Fragestellungen </w:t>
      </w:r>
      <w:proofErr w:type="gramStart"/>
      <w:r w:rsidRPr="00B52A05">
        <w:rPr>
          <w:rFonts w:eastAsia="MS Mincho" w:cstheme="minorHAnsi"/>
          <w:lang w:eastAsia="de-DE"/>
        </w:rPr>
        <w:t>vermittelt</w:t>
      </w:r>
      <w:proofErr w:type="gramEnd"/>
      <w:r w:rsidRPr="00B52A05">
        <w:rPr>
          <w:rFonts w:eastAsia="MS Mincho" w:cstheme="minorHAnsi"/>
          <w:lang w:eastAsia="de-DE"/>
        </w:rPr>
        <w:t xml:space="preserve"> der 33. Internationale Kongress für Arbeitsschutz und Arbeitsmedizin A+A: Sicherheit, Gesundheit, Ergonomie. Der etablierte Kongress bietet Hintergründe und tiefgreifende Informationen zu einem breitgefä</w:t>
      </w:r>
      <w:bookmarkStart w:id="0" w:name="_GoBack"/>
      <w:bookmarkEnd w:id="0"/>
      <w:r w:rsidRPr="00B52A05">
        <w:rPr>
          <w:rFonts w:eastAsia="MS Mincho" w:cstheme="minorHAnsi"/>
          <w:lang w:eastAsia="de-DE"/>
        </w:rPr>
        <w:t>cherten Themenspektrum. </w:t>
      </w:r>
    </w:p>
    <w:p w:rsidR="00B52A05" w:rsidRP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Intelligente Anseilschutzkonzepte zur Erhöhung der Sicherheit</w:t>
      </w:r>
    </w:p>
    <w:p w:rsidR="00B52A05" w:rsidRP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Klaus Bornack, Bornack GmbH &amp; Co KG, Deutschland</w:t>
      </w:r>
    </w:p>
    <w:p w:rsidR="00B52A05" w:rsidRP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Mittwoch, 6. November</w:t>
      </w:r>
    </w:p>
    <w:p w:rsidR="00B52A05" w:rsidRP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14:50 – 15:10 Uhr</w:t>
      </w:r>
    </w:p>
    <w:p w:rsidR="00B52A05" w:rsidRP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CCD Süd 1. OG Raum 2</w:t>
      </w:r>
    </w:p>
    <w:p w:rsidR="00B52A05" w:rsidRDefault="00B52A05" w:rsidP="00B52A05">
      <w:pPr>
        <w:spacing w:after="0"/>
        <w:rPr>
          <w:rFonts w:eastAsia="MS Mincho" w:cstheme="minorHAnsi"/>
          <w:lang w:eastAsia="de-DE"/>
        </w:rPr>
      </w:pPr>
      <w:r w:rsidRPr="00B52A05">
        <w:rPr>
          <w:rFonts w:eastAsia="MS Mincho" w:cstheme="minorHAnsi"/>
          <w:lang w:eastAsia="de-DE"/>
        </w:rPr>
        <w:t>(Simultan in deutscher und englischer Sprache)</w:t>
      </w:r>
    </w:p>
    <w:p w:rsidR="00B52A05" w:rsidRDefault="00B52A05" w:rsidP="00B52A05">
      <w:pPr>
        <w:spacing w:after="0"/>
        <w:rPr>
          <w:rFonts w:eastAsia="MS Mincho" w:cstheme="minorHAnsi"/>
          <w:lang w:eastAsia="de-DE"/>
        </w:rPr>
      </w:pPr>
    </w:p>
    <w:p w:rsidR="00D160BA" w:rsidRPr="00B52A05" w:rsidRDefault="00D160BA" w:rsidP="00B52A05">
      <w:pPr>
        <w:spacing w:after="0"/>
        <w:rPr>
          <w:rFonts w:eastAsia="MS Mincho" w:cstheme="minorHAnsi"/>
          <w:lang w:eastAsia="de-DE"/>
        </w:rPr>
      </w:pPr>
      <w:r w:rsidRPr="00FE4951">
        <w:rPr>
          <w:rFonts w:cstheme="minorHAnsi"/>
        </w:rPr>
        <w:t>Weitere Informationen finden Sie unter www.bornack.de.</w:t>
      </w:r>
    </w:p>
    <w:p w:rsidR="00492F33" w:rsidRPr="00492F33" w:rsidRDefault="00492F33" w:rsidP="00492F33">
      <w:pPr>
        <w:pStyle w:val="Textkrper2"/>
        <w:rPr>
          <w:rFonts w:eastAsia="MS Mincho"/>
          <w:i w:val="0"/>
          <w:sz w:val="18"/>
          <w:szCs w:val="24"/>
        </w:rPr>
      </w:pPr>
    </w:p>
    <w:p w:rsidR="00D160BA" w:rsidRPr="004603F8" w:rsidRDefault="00D160BA" w:rsidP="00460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sz w:val="18"/>
          <w:szCs w:val="24"/>
          <w:lang w:eastAsia="de-DE"/>
        </w:rPr>
      </w:pPr>
    </w:p>
    <w:p w:rsidR="004603F8" w:rsidRPr="00FE4951" w:rsidRDefault="004603F8" w:rsidP="004603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Times New Roman"/>
          <w:i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i/>
          <w:sz w:val="20"/>
          <w:szCs w:val="20"/>
          <w:lang w:eastAsia="de-DE"/>
        </w:rPr>
        <w:t>Weitere Informationen unter www.bornack.de.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i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i/>
          <w:sz w:val="20"/>
          <w:szCs w:val="20"/>
          <w:lang w:eastAsia="de-DE"/>
        </w:rPr>
        <w:t>Abdruck honorarfrei, Belegexemplar erbeten.</w:t>
      </w:r>
    </w:p>
    <w:p w:rsidR="004E08CD" w:rsidRPr="00FE4951" w:rsidRDefault="004E08CD" w:rsidP="004E08CD">
      <w:pPr>
        <w:spacing w:after="0" w:line="240" w:lineRule="auto"/>
        <w:rPr>
          <w:rFonts w:ascii="Arial" w:eastAsia="MS Mincho" w:hAnsi="Arial" w:cs="Times New Roman"/>
          <w:i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i/>
          <w:sz w:val="20"/>
          <w:szCs w:val="20"/>
          <w:lang w:eastAsia="de-DE"/>
        </w:rPr>
        <w:t xml:space="preserve">Anzahl Zeichen: </w:t>
      </w:r>
      <w:r w:rsidR="00A33DC2">
        <w:rPr>
          <w:rFonts w:ascii="Arial" w:eastAsia="MS Mincho" w:hAnsi="Arial" w:cs="Times New Roman"/>
          <w:i/>
          <w:sz w:val="20"/>
          <w:szCs w:val="20"/>
          <w:lang w:eastAsia="de-DE"/>
        </w:rPr>
        <w:t>1</w:t>
      </w:r>
      <w:r w:rsidR="003A6E4C">
        <w:rPr>
          <w:rFonts w:ascii="Arial" w:eastAsia="MS Mincho" w:hAnsi="Arial" w:cs="Times New Roman"/>
          <w:i/>
          <w:sz w:val="20"/>
          <w:szCs w:val="20"/>
          <w:lang w:eastAsia="de-DE"/>
        </w:rPr>
        <w:t>.</w:t>
      </w:r>
      <w:r w:rsidR="00B52A05">
        <w:rPr>
          <w:rFonts w:ascii="Arial" w:eastAsia="MS Mincho" w:hAnsi="Arial" w:cs="Times New Roman"/>
          <w:i/>
          <w:sz w:val="20"/>
          <w:szCs w:val="20"/>
          <w:lang w:eastAsia="de-DE"/>
        </w:rPr>
        <w:t>420</w:t>
      </w:r>
      <w:r w:rsidR="00962B61" w:rsidRPr="00FE4951">
        <w:rPr>
          <w:rFonts w:ascii="Arial" w:eastAsia="MS Mincho" w:hAnsi="Arial" w:cs="Times New Roman"/>
          <w:i/>
          <w:sz w:val="20"/>
          <w:szCs w:val="20"/>
          <w:lang w:eastAsia="de-DE"/>
        </w:rPr>
        <w:t xml:space="preserve"> (ohne Leerzeichen)</w:t>
      </w:r>
    </w:p>
    <w:p w:rsidR="004603F8" w:rsidRPr="00FE4951" w:rsidRDefault="004E08CD" w:rsidP="004E08CD">
      <w:pPr>
        <w:spacing w:after="0" w:line="240" w:lineRule="auto"/>
        <w:rPr>
          <w:rFonts w:ascii="Arial" w:eastAsia="MS Mincho" w:hAnsi="Arial" w:cs="Times New Roman"/>
          <w:i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i/>
          <w:sz w:val="20"/>
          <w:szCs w:val="20"/>
          <w:lang w:eastAsia="de-DE"/>
        </w:rPr>
        <w:t xml:space="preserve">Anzahl Wörter: </w:t>
      </w:r>
      <w:r w:rsidR="00B52A05">
        <w:rPr>
          <w:rFonts w:ascii="Arial" w:eastAsia="MS Mincho" w:hAnsi="Arial" w:cs="Times New Roman"/>
          <w:i/>
          <w:sz w:val="20"/>
          <w:szCs w:val="20"/>
          <w:lang w:eastAsia="de-DE"/>
        </w:rPr>
        <w:t>18</w:t>
      </w:r>
      <w:r w:rsidR="00A33DC2">
        <w:rPr>
          <w:rFonts w:ascii="Arial" w:eastAsia="MS Mincho" w:hAnsi="Arial" w:cs="Times New Roman"/>
          <w:i/>
          <w:sz w:val="20"/>
          <w:szCs w:val="20"/>
          <w:lang w:eastAsia="de-DE"/>
        </w:rPr>
        <w:t>3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eastAsia="de-DE"/>
        </w:rPr>
      </w:pP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eastAsia="de-DE"/>
        </w:rPr>
      </w:pP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b/>
          <w:sz w:val="20"/>
          <w:szCs w:val="20"/>
          <w:lang w:eastAsia="de-DE"/>
        </w:rPr>
        <w:t>Pressekontakt: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Bornack GmbH &amp; Co. KG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Frau Marion Seitz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proofErr w:type="spellStart"/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Bustadt</w:t>
      </w:r>
      <w:proofErr w:type="spellEnd"/>
      <w:r w:rsidRPr="00FE4951">
        <w:rPr>
          <w:rFonts w:ascii="Arial" w:eastAsia="MS Mincho" w:hAnsi="Arial" w:cs="Times New Roman"/>
          <w:sz w:val="20"/>
          <w:szCs w:val="20"/>
          <w:lang w:eastAsia="de-DE"/>
        </w:rPr>
        <w:t xml:space="preserve"> 39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 xml:space="preserve">74360 </w:t>
      </w:r>
      <w:proofErr w:type="spellStart"/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Il</w:t>
      </w:r>
      <w:r w:rsidR="00255880">
        <w:rPr>
          <w:rFonts w:ascii="Arial" w:eastAsia="MS Mincho" w:hAnsi="Arial" w:cs="Times New Roman"/>
          <w:sz w:val="20"/>
          <w:szCs w:val="20"/>
          <w:lang w:eastAsia="de-DE"/>
        </w:rPr>
        <w:t>s</w:t>
      </w: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feld</w:t>
      </w:r>
      <w:proofErr w:type="spellEnd"/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>Tel. +49 (0)7062 / 26907 258</w:t>
      </w:r>
    </w:p>
    <w:p w:rsidR="004603F8" w:rsidRPr="00FE4951" w:rsidRDefault="004603F8" w:rsidP="004603F8">
      <w:pPr>
        <w:spacing w:after="0" w:line="240" w:lineRule="auto"/>
        <w:rPr>
          <w:rFonts w:ascii="Arial" w:eastAsia="MS Mincho" w:hAnsi="Arial" w:cs="Times New Roman"/>
          <w:sz w:val="20"/>
          <w:szCs w:val="20"/>
          <w:lang w:eastAsia="de-DE"/>
        </w:rPr>
      </w:pPr>
      <w:r w:rsidRPr="00FE4951">
        <w:rPr>
          <w:rFonts w:ascii="Arial" w:eastAsia="MS Mincho" w:hAnsi="Arial" w:cs="Times New Roman"/>
          <w:sz w:val="20"/>
          <w:szCs w:val="20"/>
          <w:lang w:eastAsia="de-DE"/>
        </w:rPr>
        <w:t xml:space="preserve">Fax  +49 (0)7062 / 26907 </w:t>
      </w:r>
      <w:r w:rsidR="00C87168">
        <w:rPr>
          <w:rFonts w:ascii="Arial" w:eastAsia="MS Mincho" w:hAnsi="Arial" w:cs="Times New Roman"/>
          <w:sz w:val="20"/>
          <w:szCs w:val="20"/>
          <w:lang w:eastAsia="de-DE"/>
        </w:rPr>
        <w:t>552</w:t>
      </w:r>
    </w:p>
    <w:p w:rsidR="00E24517" w:rsidRPr="00C07257" w:rsidRDefault="00C07257" w:rsidP="00C07257">
      <w:pPr>
        <w:spacing w:after="0" w:line="240" w:lineRule="auto"/>
        <w:rPr>
          <w:rFonts w:ascii="Arial" w:eastAsia="MS Mincho" w:hAnsi="Arial" w:cs="Times New Roman"/>
          <w:b/>
          <w:sz w:val="20"/>
          <w:szCs w:val="20"/>
          <w:lang w:eastAsia="de-DE"/>
        </w:rPr>
      </w:pPr>
      <w:r>
        <w:rPr>
          <w:rFonts w:ascii="Arial" w:eastAsia="MS Mincho" w:hAnsi="Arial" w:cs="Times New Roman"/>
          <w:sz w:val="20"/>
          <w:szCs w:val="20"/>
          <w:lang w:eastAsia="de-DE"/>
        </w:rPr>
        <w:t>m</w:t>
      </w:r>
      <w:r w:rsidR="004603F8" w:rsidRPr="00FE4951">
        <w:rPr>
          <w:rFonts w:ascii="Arial" w:eastAsia="MS Mincho" w:hAnsi="Arial" w:cs="Times New Roman"/>
          <w:sz w:val="20"/>
          <w:szCs w:val="20"/>
          <w:lang w:eastAsia="de-DE"/>
        </w:rPr>
        <w:t>arion.seitz@bornack.de</w:t>
      </w:r>
      <w:r w:rsidR="004603F8" w:rsidRPr="00FE4951">
        <w:rPr>
          <w:rFonts w:ascii="Arial" w:eastAsia="MS Mincho" w:hAnsi="Arial" w:cs="Times New Roman"/>
          <w:b/>
          <w:sz w:val="20"/>
          <w:szCs w:val="20"/>
          <w:lang w:eastAsia="de-DE"/>
        </w:rPr>
        <w:t xml:space="preserve"> </w:t>
      </w:r>
    </w:p>
    <w:sectPr w:rsidR="00E24517" w:rsidRPr="00C07257" w:rsidSect="009B0A5E">
      <w:headerReference w:type="default" r:id="rId9"/>
      <w:pgSz w:w="11906" w:h="16838"/>
      <w:pgMar w:top="1417" w:right="1417" w:bottom="1134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05" w:rsidRDefault="00774405" w:rsidP="00D160BA">
      <w:pPr>
        <w:spacing w:after="0" w:line="240" w:lineRule="auto"/>
      </w:pPr>
      <w:r>
        <w:separator/>
      </w:r>
    </w:p>
  </w:endnote>
  <w:endnote w:type="continuationSeparator" w:id="0">
    <w:p w:rsidR="00774405" w:rsidRDefault="00774405" w:rsidP="00D1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05" w:rsidRDefault="00774405" w:rsidP="00D160BA">
      <w:pPr>
        <w:spacing w:after="0" w:line="240" w:lineRule="auto"/>
      </w:pPr>
      <w:r>
        <w:separator/>
      </w:r>
    </w:p>
  </w:footnote>
  <w:footnote w:type="continuationSeparator" w:id="0">
    <w:p w:rsidR="00774405" w:rsidRDefault="00774405" w:rsidP="00D1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05" w:rsidRPr="00310EB2" w:rsidRDefault="00774405" w:rsidP="001E1B30">
    <w:pPr>
      <w:widowControl w:val="0"/>
      <w:autoSpaceDE w:val="0"/>
      <w:autoSpaceDN w:val="0"/>
      <w:adjustRightInd w:val="0"/>
      <w:spacing w:after="0" w:line="240" w:lineRule="auto"/>
      <w:jc w:val="center"/>
      <w:rPr>
        <w:rFonts w:eastAsia="MS Mincho" w:cstheme="minorHAnsi"/>
        <w:b/>
        <w:caps/>
        <w:spacing w:val="30"/>
        <w:lang w:eastAsia="de-D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310EB2">
      <w:rPr>
        <w:rFonts w:eastAsia="MS Mincho" w:cstheme="minorHAnsi"/>
        <w:b/>
        <w:caps/>
        <w:noProof/>
        <w:spacing w:val="30"/>
        <w:lang w:eastAsia="de-D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228117" wp14:editId="15BF19B0">
              <wp:simplePos x="0" y="0"/>
              <wp:positionH relativeFrom="page">
                <wp:posOffset>900430</wp:posOffset>
              </wp:positionH>
              <wp:positionV relativeFrom="paragraph">
                <wp:posOffset>-68522</wp:posOffset>
              </wp:positionV>
              <wp:extent cx="5760000" cy="0"/>
              <wp:effectExtent l="0" t="0" r="127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-5.4pt" to="524.4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" strokecolor="red">
              <w10:wrap anchorx="page"/>
            </v:line>
          </w:pict>
        </mc:Fallback>
      </mc:AlternateContent>
    </w:r>
    <w:r w:rsidRPr="00310EB2">
      <w:rPr>
        <w:rFonts w:eastAsia="MS Mincho" w:cstheme="minorHAnsi"/>
        <w:b/>
        <w:caps/>
        <w:spacing w:val="30"/>
        <w:lang w:eastAsia="de-D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  <w:t>P</w:t>
    </w:r>
    <w:r>
      <w:rPr>
        <w:rFonts w:eastAsia="MS Mincho" w:cstheme="minorHAnsi"/>
        <w:b/>
        <w:spacing w:val="30"/>
        <w:lang w:eastAsia="de-D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  <w:t>RESSE-INFORMATION</w:t>
    </w:r>
  </w:p>
  <w:p w:rsidR="00774405" w:rsidRPr="004A75F6" w:rsidRDefault="00774405" w:rsidP="001E1B30">
    <w:pPr>
      <w:widowControl w:val="0"/>
      <w:autoSpaceDE w:val="0"/>
      <w:autoSpaceDN w:val="0"/>
      <w:adjustRightInd w:val="0"/>
      <w:spacing w:after="0" w:line="240" w:lineRule="auto"/>
      <w:rPr>
        <w:rFonts w:eastAsia="MS Mincho" w:cstheme="minorHAnsi"/>
        <w:sz w:val="20"/>
        <w:szCs w:val="20"/>
        <w:lang w:eastAsia="de-DE"/>
      </w:rPr>
    </w:pPr>
    <w:r w:rsidRPr="00310EB2">
      <w:rPr>
        <w:rFonts w:eastAsia="MS Mincho" w:cstheme="minorHAnsi"/>
        <w:b/>
        <w:caps/>
        <w:noProof/>
        <w:spacing w:val="30"/>
        <w:lang w:eastAsia="de-DE"/>
        <w14:textOutline w14:w="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92F9B" wp14:editId="15B42FC4">
              <wp:simplePos x="0" y="0"/>
              <wp:positionH relativeFrom="page">
                <wp:posOffset>900430</wp:posOffset>
              </wp:positionH>
              <wp:positionV relativeFrom="paragraph">
                <wp:posOffset>76673</wp:posOffset>
              </wp:positionV>
              <wp:extent cx="5760000" cy="0"/>
              <wp:effectExtent l="0" t="0" r="127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6.05pt" to="524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" strokecolor="red">
              <w10:wrap anchorx="page"/>
            </v:line>
          </w:pict>
        </mc:Fallback>
      </mc:AlternateContent>
    </w:r>
  </w:p>
  <w:p w:rsidR="00774405" w:rsidRDefault="007744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0379"/>
    <w:multiLevelType w:val="hybridMultilevel"/>
    <w:tmpl w:val="97E48D10"/>
    <w:lvl w:ilvl="0" w:tplc="FC0A9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0F"/>
    <w:rsid w:val="000473D4"/>
    <w:rsid w:val="00063588"/>
    <w:rsid w:val="00076FBB"/>
    <w:rsid w:val="000813D5"/>
    <w:rsid w:val="00097053"/>
    <w:rsid w:val="000E642F"/>
    <w:rsid w:val="000F5CBD"/>
    <w:rsid w:val="00105716"/>
    <w:rsid w:val="00146BE9"/>
    <w:rsid w:val="001A63A2"/>
    <w:rsid w:val="001C1554"/>
    <w:rsid w:val="001E1B30"/>
    <w:rsid w:val="00204E00"/>
    <w:rsid w:val="00214B86"/>
    <w:rsid w:val="00226145"/>
    <w:rsid w:val="00255880"/>
    <w:rsid w:val="002E0E09"/>
    <w:rsid w:val="002E0E74"/>
    <w:rsid w:val="00310EB2"/>
    <w:rsid w:val="003139AA"/>
    <w:rsid w:val="00316744"/>
    <w:rsid w:val="00343B14"/>
    <w:rsid w:val="00366212"/>
    <w:rsid w:val="00391646"/>
    <w:rsid w:val="003A6E4C"/>
    <w:rsid w:val="00451287"/>
    <w:rsid w:val="004603F8"/>
    <w:rsid w:val="004866A0"/>
    <w:rsid w:val="00492F33"/>
    <w:rsid w:val="00495F5B"/>
    <w:rsid w:val="004A0D6D"/>
    <w:rsid w:val="004A3B7B"/>
    <w:rsid w:val="004A75F6"/>
    <w:rsid w:val="004B4880"/>
    <w:rsid w:val="004C5275"/>
    <w:rsid w:val="004C78E5"/>
    <w:rsid w:val="004E08CD"/>
    <w:rsid w:val="004F7913"/>
    <w:rsid w:val="00545C7B"/>
    <w:rsid w:val="0074479A"/>
    <w:rsid w:val="00747001"/>
    <w:rsid w:val="00774405"/>
    <w:rsid w:val="007B15B5"/>
    <w:rsid w:val="007E3555"/>
    <w:rsid w:val="007E463C"/>
    <w:rsid w:val="008009EC"/>
    <w:rsid w:val="008152FF"/>
    <w:rsid w:val="00826C89"/>
    <w:rsid w:val="00872E8B"/>
    <w:rsid w:val="0089010C"/>
    <w:rsid w:val="00920449"/>
    <w:rsid w:val="00962B61"/>
    <w:rsid w:val="00973AD0"/>
    <w:rsid w:val="009B0A5E"/>
    <w:rsid w:val="00A07290"/>
    <w:rsid w:val="00A11AC1"/>
    <w:rsid w:val="00A171B6"/>
    <w:rsid w:val="00A332A1"/>
    <w:rsid w:val="00A33DC2"/>
    <w:rsid w:val="00A41A53"/>
    <w:rsid w:val="00A4643F"/>
    <w:rsid w:val="00A82DE5"/>
    <w:rsid w:val="00A8797E"/>
    <w:rsid w:val="00AB221B"/>
    <w:rsid w:val="00AB5E25"/>
    <w:rsid w:val="00B17156"/>
    <w:rsid w:val="00B50A0C"/>
    <w:rsid w:val="00B52A05"/>
    <w:rsid w:val="00BA44B0"/>
    <w:rsid w:val="00BB520F"/>
    <w:rsid w:val="00C07257"/>
    <w:rsid w:val="00C0781B"/>
    <w:rsid w:val="00C13CF4"/>
    <w:rsid w:val="00C87168"/>
    <w:rsid w:val="00CC69C8"/>
    <w:rsid w:val="00D160BA"/>
    <w:rsid w:val="00D37D57"/>
    <w:rsid w:val="00D47706"/>
    <w:rsid w:val="00DE695F"/>
    <w:rsid w:val="00E24517"/>
    <w:rsid w:val="00E33991"/>
    <w:rsid w:val="00E43AC9"/>
    <w:rsid w:val="00E52FE7"/>
    <w:rsid w:val="00E6693E"/>
    <w:rsid w:val="00F0186E"/>
    <w:rsid w:val="00F21EF2"/>
    <w:rsid w:val="00F51E7C"/>
    <w:rsid w:val="00F84D3E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160BA"/>
    <w:pPr>
      <w:spacing w:after="0" w:line="280" w:lineRule="atLeast"/>
      <w:ind w:right="584"/>
      <w:jc w:val="both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160BA"/>
    <w:rPr>
      <w:rFonts w:ascii="Arial" w:eastAsia="Times New Roman" w:hAnsi="Arial" w:cs="Times New Roman"/>
      <w:i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0BA"/>
  </w:style>
  <w:style w:type="paragraph" w:styleId="Fuzeile">
    <w:name w:val="footer"/>
    <w:basedOn w:val="Standard"/>
    <w:link w:val="FuzeileZchn"/>
    <w:uiPriority w:val="99"/>
    <w:unhideWhenUsed/>
    <w:rsid w:val="00D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0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2F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186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D160BA"/>
    <w:pPr>
      <w:spacing w:after="0" w:line="280" w:lineRule="atLeast"/>
      <w:ind w:right="584"/>
      <w:jc w:val="both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160BA"/>
    <w:rPr>
      <w:rFonts w:ascii="Arial" w:eastAsia="Times New Roman" w:hAnsi="Arial" w:cs="Times New Roman"/>
      <w:i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0BA"/>
  </w:style>
  <w:style w:type="paragraph" w:styleId="Fuzeile">
    <w:name w:val="footer"/>
    <w:basedOn w:val="Standard"/>
    <w:link w:val="FuzeileZchn"/>
    <w:uiPriority w:val="99"/>
    <w:unhideWhenUsed/>
    <w:rsid w:val="00D1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0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32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92F3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0186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E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7735-B4C6-40E9-8C8E-2EA2D3BB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Seitz</dc:creator>
  <cp:lastModifiedBy>Marion Seitz</cp:lastModifiedBy>
  <cp:revision>2</cp:revision>
  <dcterms:created xsi:type="dcterms:W3CDTF">2013-10-17T07:05:00Z</dcterms:created>
  <dcterms:modified xsi:type="dcterms:W3CDTF">2013-10-17T07:05:00Z</dcterms:modified>
</cp:coreProperties>
</file>